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AA3" w:rsidRPr="00412C1A" w:rsidRDefault="003E581D">
      <w:pPr>
        <w:rPr>
          <w:rFonts w:ascii="Sassoon Primary Std" w:hAnsi="Sassoon Primary Std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1950720</wp:posOffset>
            </wp:positionH>
            <wp:positionV relativeFrom="paragraph">
              <wp:posOffset>7620</wp:posOffset>
            </wp:positionV>
            <wp:extent cx="3825240" cy="1878292"/>
            <wp:effectExtent l="0" t="0" r="3810" b="8255"/>
            <wp:wrapTight wrapText="bothSides">
              <wp:wrapPolygon edited="0">
                <wp:start x="0" y="0"/>
                <wp:lineTo x="0" y="21476"/>
                <wp:lineTo x="21514" y="21476"/>
                <wp:lineTo x="215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5240" cy="1878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2C1A">
        <w:rPr>
          <w:rFonts w:ascii="Sassoon Primary Std" w:hAnsi="Sassoon Primary Std"/>
          <w:b/>
          <w:sz w:val="24"/>
          <w:szCs w:val="24"/>
          <w:u w:val="single"/>
        </w:rPr>
        <w:t>Adults</w:t>
      </w:r>
      <w:r w:rsidR="00412C1A" w:rsidRPr="00412C1A">
        <w:rPr>
          <w:rFonts w:ascii="Sassoon Primary Std" w:hAnsi="Sassoon Primary Std"/>
          <w:b/>
          <w:sz w:val="24"/>
          <w:szCs w:val="24"/>
          <w:u w:val="single"/>
        </w:rPr>
        <w:t>!</w:t>
      </w:r>
    </w:p>
    <w:p w:rsidR="00412C1A" w:rsidRDefault="003E581D">
      <w:pPr>
        <w:rPr>
          <w:rFonts w:ascii="Sassoon Primary Std" w:hAnsi="Sassoon Primary Std"/>
          <w:sz w:val="24"/>
          <w:szCs w:val="24"/>
        </w:rPr>
      </w:pPr>
      <w:r>
        <w:rPr>
          <w:rFonts w:ascii="Sassoon Primary Std" w:hAnsi="Sassoon Primary Std"/>
          <w:sz w:val="24"/>
          <w:szCs w:val="24"/>
        </w:rPr>
        <w:t>The simple scientific explanation behind this experiment</w:t>
      </w:r>
      <w:r w:rsidR="00DF5F6E">
        <w:rPr>
          <w:rFonts w:ascii="Sassoon Primary Std" w:hAnsi="Sassoon Primary Std"/>
          <w:sz w:val="24"/>
          <w:szCs w:val="24"/>
        </w:rPr>
        <w:t xml:space="preserve"> is that the soap</w:t>
      </w:r>
      <w:r>
        <w:rPr>
          <w:rFonts w:ascii="Sassoon Primary Std" w:hAnsi="Sassoon Primary Std"/>
          <w:sz w:val="24"/>
          <w:szCs w:val="24"/>
        </w:rPr>
        <w:t xml:space="preserve"> atta</w:t>
      </w:r>
      <w:r w:rsidR="00DF5F6E">
        <w:rPr>
          <w:rFonts w:ascii="Sassoon Primary Std" w:hAnsi="Sassoon Primary Std"/>
          <w:sz w:val="24"/>
          <w:szCs w:val="24"/>
        </w:rPr>
        <w:t>ches to the fat in the milk – forcing the food colouring to get pushed to the sides!</w:t>
      </w:r>
    </w:p>
    <w:p w:rsidR="00DF5F6E" w:rsidRDefault="00DF5F6E">
      <w:pPr>
        <w:rPr>
          <w:rFonts w:ascii="Sassoon Primary Std" w:hAnsi="Sassoon Primary Std"/>
          <w:sz w:val="24"/>
          <w:szCs w:val="24"/>
        </w:rPr>
      </w:pPr>
    </w:p>
    <w:p w:rsidR="00DF5F6E" w:rsidRPr="00DF5F6E" w:rsidRDefault="00DF5F6E">
      <w:pPr>
        <w:rPr>
          <w:rFonts w:ascii="Sassoon Primary Std" w:hAnsi="Sassoon Primary Std"/>
          <w:sz w:val="24"/>
          <w:szCs w:val="24"/>
        </w:rPr>
      </w:pPr>
      <w:r>
        <w:rPr>
          <w:rFonts w:ascii="Sassoon Primary Std" w:hAnsi="Sassoon Primary Std"/>
          <w:sz w:val="24"/>
          <w:szCs w:val="24"/>
        </w:rPr>
        <w:t xml:space="preserve">Before giving this answer away – encourage your children to think scientifically and share their ideas. How do they think this is happening? Can you guide them </w:t>
      </w:r>
      <w:r w:rsidRPr="00DF5F6E">
        <w:rPr>
          <w:rFonts w:ascii="Sassoon Primary Std" w:hAnsi="Sassoon Primary Std"/>
          <w:sz w:val="24"/>
          <w:szCs w:val="24"/>
        </w:rPr>
        <w:t>to the answer so that they figure it for themselves?</w:t>
      </w:r>
    </w:p>
    <w:p w:rsidR="00DF5F6E" w:rsidRPr="00DF5F6E" w:rsidRDefault="00DF5F6E">
      <w:pPr>
        <w:rPr>
          <w:rFonts w:ascii="Sassoon Primary Std" w:hAnsi="Sassoon Primary Std"/>
          <w:sz w:val="24"/>
          <w:szCs w:val="24"/>
        </w:rPr>
      </w:pPr>
    </w:p>
    <w:p w:rsidR="00DF5F6E" w:rsidRPr="00DF5F6E" w:rsidRDefault="00DF5F6E">
      <w:pPr>
        <w:rPr>
          <w:rFonts w:ascii="Arial" w:hAnsi="Arial" w:cs="Arial"/>
          <w:i/>
          <w:sz w:val="24"/>
          <w:szCs w:val="24"/>
        </w:rPr>
      </w:pPr>
      <w:r w:rsidRPr="00DF5F6E">
        <w:rPr>
          <w:rFonts w:ascii="Arial" w:hAnsi="Arial" w:cs="Arial"/>
          <w:i/>
          <w:sz w:val="24"/>
          <w:szCs w:val="24"/>
        </w:rPr>
        <w:t>Potential question: Why does it stop?</w:t>
      </w:r>
    </w:p>
    <w:p w:rsidR="00DF5F6E" w:rsidRPr="00DF5F6E" w:rsidRDefault="00DF5F6E">
      <w:pP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</w:pPr>
      <w:r w:rsidRPr="00DF5F6E">
        <w:rPr>
          <w:rFonts w:ascii="Arial" w:hAnsi="Arial" w:cs="Arial"/>
          <w:i/>
          <w:sz w:val="24"/>
          <w:szCs w:val="24"/>
        </w:rPr>
        <w:t xml:space="preserve">Answer: </w:t>
      </w:r>
      <w:r w:rsidRPr="00DF5F6E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As most of the</w:t>
      </w:r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soap</w:t>
      </w:r>
      <w:r w:rsidRPr="00DF5F6E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attach</w:t>
      </w:r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es to the fat in the milk</w:t>
      </w:r>
      <w:bookmarkStart w:id="0" w:name="_GoBack"/>
      <w:bookmarkEnd w:id="0"/>
      <w:r w:rsidRPr="00DF5F6E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and the soap spreads throughout the </w:t>
      </w:r>
      <w:r w:rsidRPr="00DF5F6E">
        <w:rPr>
          <w:rFonts w:ascii="Arial" w:hAnsi="Arial" w:cs="Arial"/>
          <w:bCs/>
          <w:i/>
          <w:color w:val="222222"/>
          <w:sz w:val="24"/>
          <w:szCs w:val="24"/>
          <w:shd w:val="clear" w:color="auto" w:fill="FFFFFF"/>
        </w:rPr>
        <w:t>milk</w:t>
      </w:r>
      <w:r w:rsidRPr="00DF5F6E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, the </w:t>
      </w:r>
      <w:r w:rsidRPr="00DF5F6E">
        <w:rPr>
          <w:rFonts w:ascii="Arial" w:hAnsi="Arial" w:cs="Arial"/>
          <w:bCs/>
          <w:i/>
          <w:color w:val="222222"/>
          <w:sz w:val="24"/>
          <w:szCs w:val="24"/>
          <w:shd w:val="clear" w:color="auto" w:fill="FFFFFF"/>
        </w:rPr>
        <w:t>colo</w:t>
      </w:r>
      <w:r w:rsidRPr="00DF5F6E">
        <w:rPr>
          <w:rFonts w:ascii="Arial" w:hAnsi="Arial" w:cs="Arial"/>
          <w:bCs/>
          <w:i/>
          <w:color w:val="222222"/>
          <w:sz w:val="24"/>
          <w:szCs w:val="24"/>
          <w:shd w:val="clear" w:color="auto" w:fill="FFFFFF"/>
        </w:rPr>
        <w:t>u</w:t>
      </w:r>
      <w:r w:rsidRPr="00DF5F6E">
        <w:rPr>
          <w:rFonts w:ascii="Arial" w:hAnsi="Arial" w:cs="Arial"/>
          <w:bCs/>
          <w:i/>
          <w:color w:val="222222"/>
          <w:sz w:val="24"/>
          <w:szCs w:val="24"/>
          <w:shd w:val="clear" w:color="auto" w:fill="FFFFFF"/>
        </w:rPr>
        <w:t>r</w:t>
      </w:r>
      <w:r w:rsidRPr="00DF5F6E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 explosion will slow and eventually stop.</w:t>
      </w:r>
    </w:p>
    <w:p w:rsidR="00DF5F6E" w:rsidRPr="00DF5F6E" w:rsidRDefault="00DF5F6E">
      <w:pPr>
        <w:rPr>
          <w:rFonts w:ascii="Sassoon Primary Std" w:hAnsi="Sassoon Primary Std"/>
          <w:i/>
          <w:sz w:val="24"/>
          <w:szCs w:val="24"/>
        </w:rPr>
      </w:pPr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</w:p>
    <w:sectPr w:rsidR="00DF5F6E" w:rsidRPr="00DF5F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 Std">
    <w:altName w:val="Malgun Gothic"/>
    <w:panose1 w:val="00000000000000000000"/>
    <w:charset w:val="00"/>
    <w:family w:val="swiss"/>
    <w:notTrueType/>
    <w:pitch w:val="variable"/>
    <w:sig w:usb0="00000003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1A"/>
    <w:rsid w:val="0008640B"/>
    <w:rsid w:val="003E581D"/>
    <w:rsid w:val="00412C1A"/>
    <w:rsid w:val="00497141"/>
    <w:rsid w:val="009E0898"/>
    <w:rsid w:val="00AE7359"/>
    <w:rsid w:val="00DF5F6E"/>
    <w:rsid w:val="00F0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C012A"/>
  <w15:chartTrackingRefBased/>
  <w15:docId w15:val="{2E445F43-9D4F-4900-BF62-5F8F81A4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Ellen Tinkham School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McMenamie</dc:creator>
  <cp:keywords/>
  <dc:description/>
  <cp:lastModifiedBy>Amber McMenamie</cp:lastModifiedBy>
  <cp:revision>2</cp:revision>
  <dcterms:created xsi:type="dcterms:W3CDTF">2020-06-30T12:56:00Z</dcterms:created>
  <dcterms:modified xsi:type="dcterms:W3CDTF">2020-06-30T12:56:00Z</dcterms:modified>
</cp:coreProperties>
</file>